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41ABC" w14:textId="77777777" w:rsidR="00CA6DCC" w:rsidRDefault="00CA6DCC" w:rsidP="00CA6DCC"/>
    <w:p w14:paraId="762C3250" w14:textId="0021B9AF" w:rsidR="00E0207C" w:rsidRDefault="0083516A" w:rsidP="00CF613A">
      <w:pPr>
        <w:spacing w:after="0" w:line="240" w:lineRule="auto"/>
      </w:pPr>
      <w:r w:rsidRPr="00E0207C">
        <w:t>CAA-U</w:t>
      </w:r>
      <w:r w:rsidRPr="00E0207C">
        <w:rPr>
          <w:spacing w:val="-4"/>
        </w:rPr>
        <w:t xml:space="preserve">K </w:t>
      </w:r>
      <w:r w:rsidRPr="00E0207C">
        <w:rPr>
          <w:spacing w:val="-1"/>
        </w:rPr>
        <w:t>Annual</w:t>
      </w:r>
      <w:r w:rsidRPr="00E0207C">
        <w:t xml:space="preserve"> General </w:t>
      </w:r>
      <w:r w:rsidRPr="00E0207C">
        <w:rPr>
          <w:spacing w:val="1"/>
        </w:rPr>
        <w:t>M</w:t>
      </w:r>
      <w:r w:rsidRPr="00E0207C">
        <w:rPr>
          <w:spacing w:val="-2"/>
        </w:rPr>
        <w:t>e</w:t>
      </w:r>
      <w:r w:rsidRPr="00E0207C">
        <w:t xml:space="preserve">eting </w:t>
      </w:r>
      <w:r w:rsidRPr="00E0207C">
        <w:rPr>
          <w:spacing w:val="-2"/>
        </w:rPr>
        <w:t>2</w:t>
      </w:r>
      <w:r w:rsidRPr="00E0207C">
        <w:t>02</w:t>
      </w:r>
      <w:r w:rsidR="009F238D">
        <w:t>4</w:t>
      </w:r>
      <w:r w:rsidR="00E0207C">
        <w:t xml:space="preserve"> </w:t>
      </w:r>
      <w:r w:rsidR="009F238D">
        <w:t>Canterbury</w:t>
      </w:r>
    </w:p>
    <w:p w14:paraId="47783258" w14:textId="1B0DEFBD" w:rsidR="00E0207C" w:rsidRDefault="0083516A" w:rsidP="00CF613A">
      <w:pPr>
        <w:spacing w:after="0" w:line="240" w:lineRule="auto"/>
      </w:pPr>
      <w:r w:rsidRPr="00E0207C">
        <w:t>2</w:t>
      </w:r>
      <w:r w:rsidR="009F238D">
        <w:t>3rd</w:t>
      </w:r>
      <w:r w:rsidRPr="00E0207C">
        <w:t xml:space="preserve"> November 202</w:t>
      </w:r>
      <w:r w:rsidR="009F238D">
        <w:t>4</w:t>
      </w:r>
    </w:p>
    <w:p w14:paraId="5BD0E11A" w14:textId="7A554771" w:rsidR="0083516A" w:rsidRPr="00E0207C" w:rsidRDefault="0083516A" w:rsidP="00CF613A">
      <w:pPr>
        <w:spacing w:line="240" w:lineRule="auto"/>
      </w:pPr>
      <w:r w:rsidRPr="009F238D">
        <w:t>At</w:t>
      </w:r>
      <w:r w:rsidRPr="009F238D">
        <w:rPr>
          <w:spacing w:val="-1"/>
        </w:rPr>
        <w:t>te</w:t>
      </w:r>
      <w:r w:rsidRPr="009F238D">
        <w:t>nda</w:t>
      </w:r>
      <w:r w:rsidRPr="009F238D">
        <w:rPr>
          <w:spacing w:val="-2"/>
        </w:rPr>
        <w:t>n</w:t>
      </w:r>
      <w:r w:rsidRPr="009F238D">
        <w:rPr>
          <w:spacing w:val="1"/>
        </w:rPr>
        <w:t>c</w:t>
      </w:r>
      <w:r w:rsidRPr="009F238D">
        <w:rPr>
          <w:spacing w:val="-1"/>
        </w:rPr>
        <w:t xml:space="preserve">e: </w:t>
      </w:r>
      <w:r w:rsidR="009F238D" w:rsidRPr="009F238D">
        <w:rPr>
          <w:spacing w:val="-1"/>
        </w:rPr>
        <w:t>40</w:t>
      </w:r>
      <w:r w:rsidRPr="009F238D">
        <w:rPr>
          <w:spacing w:val="-2"/>
        </w:rPr>
        <w:t xml:space="preserve"> </w:t>
      </w:r>
      <w:r w:rsidRPr="009F238D">
        <w:t>atten</w:t>
      </w:r>
      <w:r w:rsidRPr="009F238D">
        <w:rPr>
          <w:spacing w:val="-3"/>
        </w:rPr>
        <w:t>d</w:t>
      </w:r>
      <w:r w:rsidRPr="009F238D">
        <w:t>e</w:t>
      </w:r>
      <w:r w:rsidRPr="009F238D">
        <w:rPr>
          <w:spacing w:val="-2"/>
        </w:rPr>
        <w:t>e</w:t>
      </w:r>
      <w:r w:rsidRPr="009F238D">
        <w:t>s</w:t>
      </w:r>
    </w:p>
    <w:p w14:paraId="30E5C636" w14:textId="21392C98" w:rsidR="00E0207C" w:rsidRPr="00E0207C" w:rsidRDefault="0083516A" w:rsidP="00CF613A">
      <w:pPr>
        <w:spacing w:after="0" w:line="240" w:lineRule="auto"/>
      </w:pPr>
      <w:r w:rsidRPr="00E0207C">
        <w:t>Committee:</w:t>
      </w:r>
    </w:p>
    <w:p w14:paraId="1EBD109A" w14:textId="5EDB3877" w:rsidR="0083516A" w:rsidRPr="00E0207C" w:rsidRDefault="0083516A" w:rsidP="00CF613A">
      <w:pPr>
        <w:spacing w:after="0" w:line="240" w:lineRule="auto"/>
      </w:pPr>
      <w:r w:rsidRPr="00E0207C">
        <w:t>Chai</w:t>
      </w:r>
      <w:r w:rsidRPr="00E0207C">
        <w:rPr>
          <w:spacing w:val="-2"/>
        </w:rPr>
        <w:t>r</w:t>
      </w:r>
      <w:r w:rsidRPr="00E0207C">
        <w:rPr>
          <w:spacing w:val="1"/>
        </w:rPr>
        <w:t>: L</w:t>
      </w:r>
      <w:r w:rsidRPr="00E0207C">
        <w:rPr>
          <w:spacing w:val="-2"/>
        </w:rPr>
        <w:t>aw</w:t>
      </w:r>
      <w:r w:rsidRPr="00E0207C">
        <w:t>re</w:t>
      </w:r>
      <w:r w:rsidRPr="00E0207C">
        <w:rPr>
          <w:spacing w:val="-2"/>
        </w:rPr>
        <w:t>n</w:t>
      </w:r>
      <w:r w:rsidRPr="00E0207C">
        <w:rPr>
          <w:spacing w:val="1"/>
        </w:rPr>
        <w:t>c</w:t>
      </w:r>
      <w:r w:rsidRPr="00E0207C">
        <w:rPr>
          <w:spacing w:val="-2"/>
        </w:rPr>
        <w:t xml:space="preserve">e </w:t>
      </w:r>
      <w:r w:rsidRPr="00E0207C">
        <w:t>S</w:t>
      </w:r>
      <w:r w:rsidRPr="00E0207C">
        <w:rPr>
          <w:spacing w:val="-2"/>
        </w:rPr>
        <w:t>h</w:t>
      </w:r>
      <w:r w:rsidRPr="00E0207C">
        <w:t>aw</w:t>
      </w:r>
    </w:p>
    <w:p w14:paraId="56329AF1" w14:textId="77777777" w:rsidR="0083516A" w:rsidRPr="00E0207C" w:rsidRDefault="0083516A" w:rsidP="00CF613A">
      <w:pPr>
        <w:spacing w:after="0" w:line="240" w:lineRule="auto"/>
      </w:pPr>
      <w:r w:rsidRPr="00E0207C">
        <w:t>Tre</w:t>
      </w:r>
      <w:r w:rsidRPr="00E0207C">
        <w:rPr>
          <w:spacing w:val="-2"/>
        </w:rPr>
        <w:t>a</w:t>
      </w:r>
      <w:r w:rsidRPr="00E0207C">
        <w:t>su</w:t>
      </w:r>
      <w:r w:rsidRPr="00E0207C">
        <w:rPr>
          <w:spacing w:val="-1"/>
        </w:rPr>
        <w:t>rer</w:t>
      </w:r>
      <w:r w:rsidRPr="00E0207C">
        <w:rPr>
          <w:spacing w:val="1"/>
        </w:rPr>
        <w:t xml:space="preserve">: </w:t>
      </w:r>
      <w:r w:rsidRPr="00E0207C">
        <w:t>Ca</w:t>
      </w:r>
      <w:r w:rsidRPr="00E0207C">
        <w:rPr>
          <w:spacing w:val="-3"/>
        </w:rPr>
        <w:t>t</w:t>
      </w:r>
      <w:r w:rsidRPr="00E0207C">
        <w:t>riona C</w:t>
      </w:r>
      <w:r w:rsidRPr="00E0207C">
        <w:rPr>
          <w:spacing w:val="-2"/>
        </w:rPr>
        <w:t>o</w:t>
      </w:r>
      <w:r w:rsidRPr="00E0207C">
        <w:t>oper</w:t>
      </w:r>
    </w:p>
    <w:p w14:paraId="6E6EF5D3" w14:textId="4596E974" w:rsidR="0083516A" w:rsidRPr="00E0207C" w:rsidRDefault="0083516A" w:rsidP="00CF613A">
      <w:pPr>
        <w:spacing w:line="240" w:lineRule="auto"/>
        <w:rPr>
          <w:spacing w:val="-1"/>
        </w:rPr>
      </w:pPr>
      <w:r w:rsidRPr="00E0207C">
        <w:t>Se</w:t>
      </w:r>
      <w:r w:rsidRPr="00E0207C">
        <w:rPr>
          <w:spacing w:val="-1"/>
        </w:rPr>
        <w:t>c</w:t>
      </w:r>
      <w:r w:rsidRPr="00E0207C">
        <w:t>re</w:t>
      </w:r>
      <w:r w:rsidRPr="00E0207C">
        <w:rPr>
          <w:spacing w:val="-2"/>
        </w:rPr>
        <w:t>t</w:t>
      </w:r>
      <w:r w:rsidRPr="00E0207C">
        <w:t>ar</w:t>
      </w:r>
      <w:r w:rsidRPr="00E0207C">
        <w:rPr>
          <w:spacing w:val="-3"/>
        </w:rPr>
        <w:t>y</w:t>
      </w:r>
      <w:r w:rsidRPr="00E0207C">
        <w:rPr>
          <w:spacing w:val="1"/>
        </w:rPr>
        <w:t xml:space="preserve">: </w:t>
      </w:r>
      <w:r w:rsidR="009F238D">
        <w:rPr>
          <w:spacing w:val="1"/>
        </w:rPr>
        <w:t>Chris Casswell</w:t>
      </w:r>
      <w:r w:rsidR="00CA0966">
        <w:rPr>
          <w:spacing w:val="1"/>
        </w:rPr>
        <w:br/>
      </w:r>
      <w:proofErr w:type="gramStart"/>
      <w:r w:rsidR="00CA0966">
        <w:rPr>
          <w:spacing w:val="1"/>
        </w:rPr>
        <w:t>Social media</w:t>
      </w:r>
      <w:proofErr w:type="gramEnd"/>
      <w:r w:rsidR="00CA0966">
        <w:rPr>
          <w:spacing w:val="1"/>
        </w:rPr>
        <w:t xml:space="preserve">: Leila </w:t>
      </w:r>
      <w:proofErr w:type="spellStart"/>
      <w:r w:rsidR="00CA0966">
        <w:rPr>
          <w:spacing w:val="1"/>
        </w:rPr>
        <w:t>Araar</w:t>
      </w:r>
      <w:proofErr w:type="spellEnd"/>
      <w:r w:rsidR="00CA0966">
        <w:rPr>
          <w:spacing w:val="1"/>
        </w:rPr>
        <w:br/>
        <w:t>Website: Alfie Lien-Talks</w:t>
      </w:r>
    </w:p>
    <w:p w14:paraId="20CBE4F9" w14:textId="77777777" w:rsidR="00CA6DCC" w:rsidRDefault="00CA6DCC" w:rsidP="00CF613A">
      <w:pPr>
        <w:spacing w:after="0" w:line="240" w:lineRule="auto"/>
      </w:pPr>
    </w:p>
    <w:p w14:paraId="65D20EEB" w14:textId="1A49903F" w:rsidR="00CA6DCC" w:rsidRPr="00CA6DCC" w:rsidRDefault="00CA6DCC" w:rsidP="00CF613A">
      <w:pPr>
        <w:spacing w:after="0" w:line="240" w:lineRule="auto"/>
      </w:pPr>
      <w:r w:rsidRPr="00CA6DCC">
        <w:t>Minutes of the CAA-UK 202</w:t>
      </w:r>
      <w:r w:rsidR="009F238D">
        <w:t>3</w:t>
      </w:r>
      <w:r w:rsidRPr="00CA6DCC">
        <w:t xml:space="preserve"> AGM:</w:t>
      </w:r>
    </w:p>
    <w:p w14:paraId="30CD22DF" w14:textId="46934ACD" w:rsidR="00E0207C" w:rsidRPr="00CA6DCC" w:rsidRDefault="00CA6DCC" w:rsidP="00CF613A">
      <w:pPr>
        <w:spacing w:line="240" w:lineRule="auto"/>
      </w:pPr>
      <w:r w:rsidRPr="00CA6DCC">
        <w:t>Minutes approved.</w:t>
      </w:r>
    </w:p>
    <w:p w14:paraId="52C8BBB7" w14:textId="45F80E18" w:rsidR="00CA6DCC" w:rsidRPr="00CA6DCC" w:rsidRDefault="00CA6DCC" w:rsidP="00CF613A">
      <w:pPr>
        <w:spacing w:after="0" w:line="240" w:lineRule="auto"/>
      </w:pPr>
      <w:r w:rsidRPr="00CA6DCC">
        <w:t>Chairperson's report:</w:t>
      </w:r>
    </w:p>
    <w:p w14:paraId="5AB40B09" w14:textId="65F81B6C" w:rsidR="00E0207C" w:rsidRDefault="00CA6DCC" w:rsidP="00CF613A">
      <w:pPr>
        <w:spacing w:line="240" w:lineRule="auto"/>
      </w:pPr>
      <w:r w:rsidRPr="00CA6DCC">
        <w:t xml:space="preserve">Lawrence thanked </w:t>
      </w:r>
      <w:r w:rsidR="009F238D">
        <w:t>Catriona Cooper</w:t>
      </w:r>
      <w:r w:rsidRPr="00CA6DCC">
        <w:t xml:space="preserve"> for </w:t>
      </w:r>
      <w:r w:rsidR="009F238D">
        <w:t>her</w:t>
      </w:r>
      <w:r w:rsidRPr="00CA6DCC">
        <w:t xml:space="preserve"> time as </w:t>
      </w:r>
      <w:r w:rsidR="009F238D">
        <w:t>Treasurer</w:t>
      </w:r>
      <w:r w:rsidRPr="00CA6DCC">
        <w:t xml:space="preserve"> and for all the hard work </w:t>
      </w:r>
      <w:r w:rsidR="009F238D">
        <w:t>she</w:t>
      </w:r>
      <w:r w:rsidRPr="00CA6DCC">
        <w:t xml:space="preserve"> had done to </w:t>
      </w:r>
      <w:r w:rsidR="009F238D">
        <w:t>organise this year’s conference</w:t>
      </w:r>
      <w:r w:rsidRPr="00CA6DCC">
        <w:t>.</w:t>
      </w:r>
      <w:r w:rsidR="00321A99">
        <w:t xml:space="preserve"> Thanks also to </w:t>
      </w:r>
      <w:r w:rsidR="009F238D">
        <w:t xml:space="preserve">those </w:t>
      </w:r>
      <w:r w:rsidR="00CA0966">
        <w:t xml:space="preserve">students from Canterbury </w:t>
      </w:r>
      <w:r w:rsidR="009F238D">
        <w:t xml:space="preserve">who </w:t>
      </w:r>
      <w:r w:rsidR="00CA0966">
        <w:t xml:space="preserve">volunteered to help at the conference and to those who </w:t>
      </w:r>
      <w:r w:rsidR="009F238D">
        <w:t>attended this year to present. Lawrence expressed he is very proud of the graduate award scheme.</w:t>
      </w:r>
      <w:r w:rsidR="00CA0966">
        <w:t xml:space="preserve"> He will be standing down from the position of Chair next year </w:t>
      </w:r>
    </w:p>
    <w:p w14:paraId="36B7BD3D" w14:textId="77777777" w:rsidR="00CA6DCC" w:rsidRPr="00CA6DCC" w:rsidRDefault="00CA6DCC" w:rsidP="00CF613A">
      <w:pPr>
        <w:spacing w:after="0" w:line="240" w:lineRule="auto"/>
      </w:pPr>
      <w:r w:rsidRPr="00CA6DCC">
        <w:t>Secretary's report:</w:t>
      </w:r>
    </w:p>
    <w:p w14:paraId="662FAC59" w14:textId="41736EB2" w:rsidR="00E0207C" w:rsidRDefault="00CA6DCC" w:rsidP="00CF613A">
      <w:pPr>
        <w:spacing w:line="240" w:lineRule="auto"/>
      </w:pPr>
      <w:r w:rsidRPr="00CA6DCC">
        <w:t xml:space="preserve">We have </w:t>
      </w:r>
      <w:r w:rsidR="009F238D">
        <w:t>40</w:t>
      </w:r>
      <w:r w:rsidRPr="00CA6DCC">
        <w:t xml:space="preserve"> attendees at today’s CAA UK conference, plus 10</w:t>
      </w:r>
      <w:r>
        <w:t xml:space="preserve"> not in attendance, bringing the total membership to </w:t>
      </w:r>
      <w:r w:rsidR="00CA0966">
        <w:t>50</w:t>
      </w:r>
      <w:r>
        <w:t>.</w:t>
      </w:r>
      <w:r w:rsidR="00C34BB5">
        <w:t xml:space="preserve"> Although numbers are down this year from last, this is not unusual for similar conferences in the south of the UK.</w:t>
      </w:r>
    </w:p>
    <w:p w14:paraId="19153AAB" w14:textId="6D46F6B4" w:rsidR="00E0207C" w:rsidRPr="007712BF" w:rsidRDefault="00CA6DCC" w:rsidP="00CF613A">
      <w:pPr>
        <w:spacing w:after="0" w:line="240" w:lineRule="auto"/>
      </w:pPr>
      <w:r w:rsidRPr="007712BF">
        <w:t>Treasurer’s report:</w:t>
      </w:r>
    </w:p>
    <w:p w14:paraId="3AB47E74" w14:textId="567266DA" w:rsidR="003D0661" w:rsidRDefault="00387C39" w:rsidP="00CF613A">
      <w:pPr>
        <w:spacing w:line="240" w:lineRule="auto"/>
      </w:pPr>
      <w:r w:rsidRPr="007712BF">
        <w:t>There is currently £</w:t>
      </w:r>
      <w:r w:rsidR="007712BF" w:rsidRPr="007712BF">
        <w:t>2,</w:t>
      </w:r>
      <w:r w:rsidR="0027512C">
        <w:t>236.92</w:t>
      </w:r>
      <w:r w:rsidRPr="007712BF">
        <w:t xml:space="preserve"> in the </w:t>
      </w:r>
      <w:r w:rsidR="0027512C">
        <w:t>savings</w:t>
      </w:r>
      <w:r w:rsidRPr="007712BF">
        <w:t xml:space="preserve"> account</w:t>
      </w:r>
      <w:r w:rsidR="0027512C">
        <w:t xml:space="preserve"> and £73.19 in the current account</w:t>
      </w:r>
      <w:r w:rsidRPr="007712BF">
        <w:t>.</w:t>
      </w:r>
      <w:r w:rsidR="0027512C">
        <w:t xml:space="preserve"> £175 was moved and made available for prizes.</w:t>
      </w:r>
      <w:r w:rsidR="0027512C">
        <w:br/>
      </w:r>
      <w:r w:rsidR="003D0661">
        <w:t>CAA-UK will be changing bank accounts because of extra charges from Lloyds. It is suggested that the new Treasurer closes this and opens a new one (potentially with Metro bank). As official signatories to the account it was mentioned that Ste</w:t>
      </w:r>
      <w:r w:rsidR="007712BF">
        <w:t>v</w:t>
      </w:r>
      <w:r w:rsidR="003D0661">
        <w:t>e Stead (as Honorary Treasurer) and Lawrence and/or Chris would be suitable.</w:t>
      </w:r>
    </w:p>
    <w:p w14:paraId="1F5F11B6" w14:textId="128FD10E" w:rsidR="00CA6DCC" w:rsidRDefault="003D0661" w:rsidP="00CF613A">
      <w:pPr>
        <w:spacing w:line="240" w:lineRule="auto"/>
      </w:pPr>
      <w:r>
        <w:t>Social media and website:</w:t>
      </w:r>
      <w:r>
        <w:br/>
        <w:t>The new website is up and running, now being merged with the international format. Low levels of interaction with Facebook and it was suggested Bluesky may be a more suitable platform than X (formally Twitter).</w:t>
      </w:r>
      <w:r w:rsidR="00E205A7">
        <w:br/>
      </w:r>
    </w:p>
    <w:p w14:paraId="4B0C99B2" w14:textId="463C70A1" w:rsidR="00E0207C" w:rsidRDefault="00CF613A" w:rsidP="00CF613A">
      <w:pPr>
        <w:spacing w:after="0" w:line="240" w:lineRule="auto"/>
      </w:pPr>
      <w:r>
        <w:t>New committee</w:t>
      </w:r>
      <w:r w:rsidR="00321A99">
        <w:t xml:space="preserve"> members:</w:t>
      </w:r>
    </w:p>
    <w:p w14:paraId="3F1663B4" w14:textId="1D903310" w:rsidR="00321A99" w:rsidRDefault="00CA0966" w:rsidP="00CF613A">
      <w:pPr>
        <w:spacing w:after="0" w:line="240" w:lineRule="auto"/>
      </w:pPr>
      <w:r>
        <w:t>Treasurer</w:t>
      </w:r>
      <w:r w:rsidR="00321A99">
        <w:t xml:space="preserve">, </w:t>
      </w:r>
      <w:r>
        <w:t>Hugh Corley</w:t>
      </w:r>
    </w:p>
    <w:p w14:paraId="562CD1F5" w14:textId="166DBA35" w:rsidR="00CA0966" w:rsidRDefault="00CA0966" w:rsidP="00CF613A">
      <w:pPr>
        <w:spacing w:after="0" w:line="240" w:lineRule="auto"/>
      </w:pPr>
      <w:r>
        <w:t>Ordinary member, Kathryn Murphy</w:t>
      </w:r>
    </w:p>
    <w:p w14:paraId="430F1CF2" w14:textId="14387B89" w:rsidR="00321A99" w:rsidRDefault="00CF613A" w:rsidP="00CF613A">
      <w:pPr>
        <w:spacing w:line="240" w:lineRule="auto"/>
      </w:pPr>
      <w:r>
        <w:t>Lawrence</w:t>
      </w:r>
      <w:r w:rsidR="00CA0966">
        <w:t>, Chris, Lelia and Alfie</w:t>
      </w:r>
      <w:r>
        <w:t xml:space="preserve"> will </w:t>
      </w:r>
      <w:r w:rsidR="00CA0966">
        <w:t>all</w:t>
      </w:r>
      <w:r>
        <w:t xml:space="preserve"> continue their roles.</w:t>
      </w:r>
    </w:p>
    <w:p w14:paraId="1BD47183" w14:textId="77777777" w:rsidR="00705AC6" w:rsidRDefault="00705AC6" w:rsidP="00CF613A">
      <w:pPr>
        <w:tabs>
          <w:tab w:val="left" w:pos="360"/>
        </w:tabs>
        <w:autoSpaceDE w:val="0"/>
        <w:autoSpaceDN w:val="0"/>
        <w:adjustRightInd w:val="0"/>
        <w:spacing w:before="317" w:after="0" w:line="240" w:lineRule="auto"/>
        <w:rPr>
          <w:rFonts w:cs="Century Gothic"/>
          <w:kern w:val="0"/>
        </w:rPr>
      </w:pPr>
    </w:p>
    <w:p w14:paraId="363EE0CA" w14:textId="0BB0E1D5" w:rsidR="00E0207C" w:rsidRDefault="00CF613A" w:rsidP="00CF613A">
      <w:pPr>
        <w:tabs>
          <w:tab w:val="left" w:pos="360"/>
        </w:tabs>
        <w:autoSpaceDE w:val="0"/>
        <w:autoSpaceDN w:val="0"/>
        <w:adjustRightInd w:val="0"/>
        <w:spacing w:before="317" w:after="0" w:line="240" w:lineRule="auto"/>
        <w:rPr>
          <w:rFonts w:cs="Century Gothic"/>
          <w:kern w:val="0"/>
        </w:rPr>
      </w:pPr>
      <w:r>
        <w:rPr>
          <w:rFonts w:cs="Century Gothic"/>
          <w:kern w:val="0"/>
        </w:rPr>
        <w:lastRenderedPageBreak/>
        <w:t>Next conference:</w:t>
      </w:r>
    </w:p>
    <w:p w14:paraId="67C50581" w14:textId="5FD217D8" w:rsidR="00CF613A" w:rsidRDefault="00CF613A" w:rsidP="00CF613A">
      <w:pPr>
        <w:tabs>
          <w:tab w:val="left" w:pos="360"/>
        </w:tabs>
        <w:autoSpaceDE w:val="0"/>
        <w:autoSpaceDN w:val="0"/>
        <w:adjustRightInd w:val="0"/>
        <w:spacing w:after="0" w:line="240" w:lineRule="auto"/>
        <w:rPr>
          <w:rFonts w:cs="Century Gothic"/>
          <w:kern w:val="0"/>
        </w:rPr>
      </w:pPr>
      <w:r w:rsidRPr="00C34BB5">
        <w:rPr>
          <w:rFonts w:cs="Century Gothic"/>
          <w:kern w:val="0"/>
        </w:rPr>
        <w:t xml:space="preserve">It was suggested that </w:t>
      </w:r>
      <w:r w:rsidR="00C34BB5" w:rsidRPr="00C34BB5">
        <w:rPr>
          <w:rFonts w:cs="Century Gothic"/>
          <w:kern w:val="0"/>
        </w:rPr>
        <w:t>Cambridge</w:t>
      </w:r>
      <w:r w:rsidRPr="00C34BB5">
        <w:rPr>
          <w:rFonts w:cs="Century Gothic"/>
          <w:kern w:val="0"/>
        </w:rPr>
        <w:t xml:space="preserve"> may be a suitable location for </w:t>
      </w:r>
      <w:r w:rsidR="00C531B9" w:rsidRPr="00C34BB5">
        <w:rPr>
          <w:rFonts w:cs="Century Gothic"/>
          <w:kern w:val="0"/>
        </w:rPr>
        <w:t>a future</w:t>
      </w:r>
      <w:r w:rsidRPr="00C34BB5">
        <w:rPr>
          <w:rFonts w:cs="Century Gothic"/>
          <w:kern w:val="0"/>
        </w:rPr>
        <w:t xml:space="preserve"> conference because of its central location. </w:t>
      </w:r>
    </w:p>
    <w:p w14:paraId="7F434B7A" w14:textId="699BBBEB" w:rsidR="00E0207C" w:rsidRDefault="00CF613A" w:rsidP="00CF613A">
      <w:pPr>
        <w:tabs>
          <w:tab w:val="left" w:pos="360"/>
        </w:tabs>
        <w:autoSpaceDE w:val="0"/>
        <w:autoSpaceDN w:val="0"/>
        <w:adjustRightInd w:val="0"/>
        <w:spacing w:before="317" w:after="0" w:line="240" w:lineRule="auto"/>
        <w:rPr>
          <w:rFonts w:cs="Century Gothic"/>
          <w:kern w:val="0"/>
        </w:rPr>
      </w:pPr>
      <w:r>
        <w:rPr>
          <w:rFonts w:cs="Century Gothic"/>
          <w:kern w:val="0"/>
        </w:rPr>
        <w:t>Master</w:t>
      </w:r>
      <w:r w:rsidR="00387C39">
        <w:rPr>
          <w:rFonts w:cs="Century Gothic"/>
          <w:kern w:val="0"/>
        </w:rPr>
        <w:t>’</w:t>
      </w:r>
      <w:r>
        <w:rPr>
          <w:rFonts w:cs="Century Gothic"/>
          <w:kern w:val="0"/>
        </w:rPr>
        <w:t>s award:</w:t>
      </w:r>
    </w:p>
    <w:p w14:paraId="05616FC3" w14:textId="37CAC016" w:rsidR="004F59C2" w:rsidRPr="00E205A7" w:rsidRDefault="00C34BB5" w:rsidP="00E205A7">
      <w:pPr>
        <w:tabs>
          <w:tab w:val="left" w:pos="360"/>
        </w:tabs>
        <w:autoSpaceDE w:val="0"/>
        <w:autoSpaceDN w:val="0"/>
        <w:adjustRightInd w:val="0"/>
        <w:spacing w:line="240" w:lineRule="auto"/>
        <w:rPr>
          <w:rFonts w:cs="Century Gothic"/>
          <w:kern w:val="0"/>
        </w:rPr>
      </w:pPr>
      <w:r w:rsidRPr="00E205A7">
        <w:rPr>
          <w:rFonts w:cs="Century Gothic"/>
          <w:kern w:val="0"/>
        </w:rPr>
        <w:t>Four</w:t>
      </w:r>
      <w:r w:rsidR="00CF613A" w:rsidRPr="00E205A7">
        <w:rPr>
          <w:rFonts w:cs="Century Gothic"/>
          <w:kern w:val="0"/>
        </w:rPr>
        <w:t xml:space="preserve"> papers were submitted, covering a variety of topics including: </w:t>
      </w:r>
      <w:r w:rsidR="00E205A7" w:rsidRPr="00E205A7">
        <w:rPr>
          <w:rFonts w:cs="Century Gothic"/>
          <w:kern w:val="0"/>
        </w:rPr>
        <w:t>reconstructing artefact paths from collection to deposition, historical lighting, creating digital resources for future conservation and mapping historical trees. The award went to Kevin Deng from the University of York for his excellent study of historical lighting in St John the Baptist Church at Kirk Hammerton.</w:t>
      </w:r>
    </w:p>
    <w:p w14:paraId="27326A92" w14:textId="556FE42E" w:rsidR="00E0207C" w:rsidRDefault="00CF613A" w:rsidP="004F59C2">
      <w:pPr>
        <w:spacing w:before="240" w:after="0" w:line="240" w:lineRule="auto"/>
      </w:pPr>
      <w:r>
        <w:t>AOB</w:t>
      </w:r>
      <w:r w:rsidR="009D71FF">
        <w:t>:</w:t>
      </w:r>
    </w:p>
    <w:p w14:paraId="32E079AE" w14:textId="4E9B7237" w:rsidR="00E0207C" w:rsidRDefault="004F59C2" w:rsidP="004F59C2">
      <w:pPr>
        <w:spacing w:after="0" w:line="240" w:lineRule="auto"/>
        <w:rPr>
          <w:rFonts w:cs="Century Gothic"/>
          <w:kern w:val="0"/>
        </w:rPr>
      </w:pPr>
      <w:r w:rsidRPr="00E205A7">
        <w:t xml:space="preserve">Attendees were asked on their opinion regarding the format of the conference – two half days </w:t>
      </w:r>
      <w:r w:rsidR="00E205A7">
        <w:t>continues</w:t>
      </w:r>
      <w:r w:rsidR="00E205A7" w:rsidRPr="00E205A7">
        <w:t xml:space="preserve"> to work for all in attendance</w:t>
      </w:r>
      <w:r w:rsidRPr="00E205A7">
        <w:t xml:space="preserve">. </w:t>
      </w:r>
      <w:r w:rsidR="00E205A7">
        <w:t>It was noted by Stephen Stead that the closing date for CAA international papers is on this coming Sunday and that the World Archaeology Conference is looking for sessions and papers.</w:t>
      </w:r>
    </w:p>
    <w:sectPr w:rsidR="00E0207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B64C" w14:textId="77777777" w:rsidR="003A14D8" w:rsidRDefault="003A14D8" w:rsidP="00E0207C">
      <w:pPr>
        <w:spacing w:after="0" w:line="240" w:lineRule="auto"/>
      </w:pPr>
      <w:r>
        <w:separator/>
      </w:r>
    </w:p>
  </w:endnote>
  <w:endnote w:type="continuationSeparator" w:id="0">
    <w:p w14:paraId="057CD0DF" w14:textId="77777777" w:rsidR="003A14D8" w:rsidRDefault="003A14D8" w:rsidP="00E02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374821"/>
      <w:docPartObj>
        <w:docPartGallery w:val="Page Numbers (Bottom of Page)"/>
        <w:docPartUnique/>
      </w:docPartObj>
    </w:sdtPr>
    <w:sdtEndPr>
      <w:rPr>
        <w:noProof/>
      </w:rPr>
    </w:sdtEndPr>
    <w:sdtContent>
      <w:p w14:paraId="2C8EBF66" w14:textId="0D707AD9" w:rsidR="004F59C2" w:rsidRDefault="004F59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291AC" w14:textId="77777777" w:rsidR="004F59C2" w:rsidRDefault="004F59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F0B7" w14:textId="77777777" w:rsidR="003A14D8" w:rsidRDefault="003A14D8" w:rsidP="00E0207C">
      <w:pPr>
        <w:spacing w:after="0" w:line="240" w:lineRule="auto"/>
      </w:pPr>
      <w:r>
        <w:separator/>
      </w:r>
    </w:p>
  </w:footnote>
  <w:footnote w:type="continuationSeparator" w:id="0">
    <w:p w14:paraId="726E1258" w14:textId="77777777" w:rsidR="003A14D8" w:rsidRDefault="003A14D8" w:rsidP="00E02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0F73" w14:textId="4F3CBDC0" w:rsidR="00E0207C" w:rsidRDefault="009F238D" w:rsidP="009F238D">
    <w:pPr>
      <w:pStyle w:val="Header"/>
      <w:jc w:val="center"/>
    </w:pPr>
    <w:r>
      <w:rPr>
        <w:noProof/>
      </w:rPr>
      <w:drawing>
        <wp:inline distT="0" distB="0" distL="0" distR="0" wp14:anchorId="68484B49" wp14:editId="67DFF174">
          <wp:extent cx="2522220" cy="124429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7319" cy="12616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821AD"/>
    <w:multiLevelType w:val="hybridMultilevel"/>
    <w:tmpl w:val="3A486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7715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6A"/>
    <w:rsid w:val="00064961"/>
    <w:rsid w:val="0027512C"/>
    <w:rsid w:val="00315236"/>
    <w:rsid w:val="00321A99"/>
    <w:rsid w:val="00387C39"/>
    <w:rsid w:val="003A14D8"/>
    <w:rsid w:val="003D0661"/>
    <w:rsid w:val="00482421"/>
    <w:rsid w:val="004F59C2"/>
    <w:rsid w:val="005274AF"/>
    <w:rsid w:val="00703BAD"/>
    <w:rsid w:val="00704464"/>
    <w:rsid w:val="00705AC6"/>
    <w:rsid w:val="007712BF"/>
    <w:rsid w:val="0083516A"/>
    <w:rsid w:val="008C5163"/>
    <w:rsid w:val="00905F84"/>
    <w:rsid w:val="009D71FF"/>
    <w:rsid w:val="009F238D"/>
    <w:rsid w:val="00A959C3"/>
    <w:rsid w:val="00C109CC"/>
    <w:rsid w:val="00C34BB5"/>
    <w:rsid w:val="00C531B9"/>
    <w:rsid w:val="00CA07AF"/>
    <w:rsid w:val="00CA0966"/>
    <w:rsid w:val="00CA6DCC"/>
    <w:rsid w:val="00CF613A"/>
    <w:rsid w:val="00DF43A8"/>
    <w:rsid w:val="00E0207C"/>
    <w:rsid w:val="00E20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D61D"/>
  <w15:chartTrackingRefBased/>
  <w15:docId w15:val="{C1648726-F891-41D9-B58C-D2A970B3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16A"/>
    <w:rPr>
      <w:rFonts w:eastAsiaTheme="majorEastAsia" w:cstheme="majorBidi"/>
      <w:color w:val="272727" w:themeColor="text1" w:themeTint="D8"/>
    </w:rPr>
  </w:style>
  <w:style w:type="paragraph" w:styleId="Title">
    <w:name w:val="Title"/>
    <w:basedOn w:val="Normal"/>
    <w:next w:val="Normal"/>
    <w:link w:val="TitleChar"/>
    <w:uiPriority w:val="10"/>
    <w:qFormat/>
    <w:rsid w:val="00835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16A"/>
    <w:pPr>
      <w:spacing w:before="160"/>
      <w:jc w:val="center"/>
    </w:pPr>
    <w:rPr>
      <w:i/>
      <w:iCs/>
      <w:color w:val="404040" w:themeColor="text1" w:themeTint="BF"/>
    </w:rPr>
  </w:style>
  <w:style w:type="character" w:customStyle="1" w:styleId="QuoteChar">
    <w:name w:val="Quote Char"/>
    <w:basedOn w:val="DefaultParagraphFont"/>
    <w:link w:val="Quote"/>
    <w:uiPriority w:val="29"/>
    <w:rsid w:val="0083516A"/>
    <w:rPr>
      <w:i/>
      <w:iCs/>
      <w:color w:val="404040" w:themeColor="text1" w:themeTint="BF"/>
    </w:rPr>
  </w:style>
  <w:style w:type="paragraph" w:styleId="ListParagraph">
    <w:name w:val="List Paragraph"/>
    <w:basedOn w:val="Normal"/>
    <w:uiPriority w:val="34"/>
    <w:qFormat/>
    <w:rsid w:val="0083516A"/>
    <w:pPr>
      <w:ind w:left="720"/>
      <w:contextualSpacing/>
    </w:pPr>
  </w:style>
  <w:style w:type="character" w:styleId="IntenseEmphasis">
    <w:name w:val="Intense Emphasis"/>
    <w:basedOn w:val="DefaultParagraphFont"/>
    <w:uiPriority w:val="21"/>
    <w:qFormat/>
    <w:rsid w:val="0083516A"/>
    <w:rPr>
      <w:i/>
      <w:iCs/>
      <w:color w:val="0F4761" w:themeColor="accent1" w:themeShade="BF"/>
    </w:rPr>
  </w:style>
  <w:style w:type="paragraph" w:styleId="IntenseQuote">
    <w:name w:val="Intense Quote"/>
    <w:basedOn w:val="Normal"/>
    <w:next w:val="Normal"/>
    <w:link w:val="IntenseQuoteChar"/>
    <w:uiPriority w:val="30"/>
    <w:qFormat/>
    <w:rsid w:val="00835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16A"/>
    <w:rPr>
      <w:i/>
      <w:iCs/>
      <w:color w:val="0F4761" w:themeColor="accent1" w:themeShade="BF"/>
    </w:rPr>
  </w:style>
  <w:style w:type="character" w:styleId="IntenseReference">
    <w:name w:val="Intense Reference"/>
    <w:basedOn w:val="DefaultParagraphFont"/>
    <w:uiPriority w:val="32"/>
    <w:qFormat/>
    <w:rsid w:val="0083516A"/>
    <w:rPr>
      <w:b/>
      <w:bCs/>
      <w:smallCaps/>
      <w:color w:val="0F4761" w:themeColor="accent1" w:themeShade="BF"/>
      <w:spacing w:val="5"/>
    </w:rPr>
  </w:style>
  <w:style w:type="paragraph" w:styleId="Header">
    <w:name w:val="header"/>
    <w:basedOn w:val="Normal"/>
    <w:link w:val="HeaderChar"/>
    <w:uiPriority w:val="99"/>
    <w:unhideWhenUsed/>
    <w:rsid w:val="00E02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07C"/>
  </w:style>
  <w:style w:type="paragraph" w:styleId="Footer">
    <w:name w:val="footer"/>
    <w:basedOn w:val="Normal"/>
    <w:link w:val="FooterChar"/>
    <w:uiPriority w:val="99"/>
    <w:unhideWhenUsed/>
    <w:rsid w:val="00E02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Casswell</dc:creator>
  <cp:keywords/>
  <dc:description/>
  <cp:lastModifiedBy>Christopher Casswell</cp:lastModifiedBy>
  <cp:revision>7</cp:revision>
  <dcterms:created xsi:type="dcterms:W3CDTF">2024-03-25T06:40:00Z</dcterms:created>
  <dcterms:modified xsi:type="dcterms:W3CDTF">2025-12-01T13:24:00Z</dcterms:modified>
</cp:coreProperties>
</file>